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8" w:line="298" w:lineRule="auto"/>
        <w:ind w:left="3468" w:right="3454" w:hanging="174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贵州华夏生态</w:t>
      </w:r>
      <w:bookmarkStart w:id="0" w:name="_GoBack"/>
      <w:bookmarkEnd w:id="0"/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交易中心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买方协议交收申请单</w:t>
      </w:r>
    </w:p>
    <w:p>
      <w:pPr>
        <w:spacing w:before="76"/>
      </w:pPr>
    </w:p>
    <w:tbl>
      <w:tblPr>
        <w:tblStyle w:val="4"/>
        <w:tblW w:w="99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7"/>
        <w:gridCol w:w="72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677" w:type="dxa"/>
            <w:vAlign w:val="top"/>
          </w:tcPr>
          <w:p>
            <w:pPr>
              <w:pStyle w:val="5"/>
              <w:spacing w:before="212" w:line="220" w:lineRule="auto"/>
              <w:ind w:left="515"/>
            </w:pPr>
            <w:r>
              <w:rPr>
                <w:spacing w:val="-3"/>
              </w:rPr>
              <w:t>买方交易商名称</w:t>
            </w:r>
          </w:p>
        </w:tc>
        <w:tc>
          <w:tcPr>
            <w:tcW w:w="7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677" w:type="dxa"/>
            <w:vAlign w:val="top"/>
          </w:tcPr>
          <w:p>
            <w:pPr>
              <w:pStyle w:val="5"/>
              <w:spacing w:before="223" w:line="219" w:lineRule="auto"/>
              <w:ind w:left="515"/>
            </w:pPr>
            <w:r>
              <w:rPr>
                <w:spacing w:val="-3"/>
              </w:rPr>
              <w:t>买方交易商代码</w:t>
            </w:r>
          </w:p>
        </w:tc>
        <w:tc>
          <w:tcPr>
            <w:tcW w:w="7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677" w:type="dxa"/>
            <w:vAlign w:val="top"/>
          </w:tcPr>
          <w:p>
            <w:pPr>
              <w:pStyle w:val="5"/>
              <w:spacing w:before="214" w:line="221" w:lineRule="auto"/>
              <w:ind w:left="867"/>
            </w:pPr>
            <w:r>
              <w:rPr>
                <w:spacing w:val="-3"/>
              </w:rPr>
              <w:t>联系方式</w:t>
            </w:r>
          </w:p>
        </w:tc>
        <w:tc>
          <w:tcPr>
            <w:tcW w:w="7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677" w:type="dxa"/>
            <w:vAlign w:val="top"/>
          </w:tcPr>
          <w:p>
            <w:pPr>
              <w:pStyle w:val="5"/>
              <w:spacing w:before="232" w:line="219" w:lineRule="auto"/>
              <w:ind w:left="870"/>
            </w:pPr>
            <w:r>
              <w:rPr>
                <w:spacing w:val="-4"/>
              </w:rPr>
              <w:t>商品代码</w:t>
            </w:r>
          </w:p>
        </w:tc>
        <w:tc>
          <w:tcPr>
            <w:tcW w:w="7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677" w:type="dxa"/>
            <w:vMerge w:val="restart"/>
            <w:tcBorders>
              <w:bottom w:val="nil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510"/>
            </w:pPr>
            <w:r>
              <w:rPr>
                <w:spacing w:val="-3"/>
              </w:rPr>
              <w:t>交收数量（批）</w:t>
            </w:r>
          </w:p>
        </w:tc>
        <w:tc>
          <w:tcPr>
            <w:tcW w:w="7266" w:type="dxa"/>
            <w:vAlign w:val="top"/>
          </w:tcPr>
          <w:p>
            <w:pPr>
              <w:pStyle w:val="5"/>
              <w:spacing w:before="205" w:line="221" w:lineRule="auto"/>
              <w:ind w:left="125"/>
            </w:pPr>
            <w:r>
              <w:rPr>
                <w:spacing w:val="-6"/>
              </w:rPr>
              <w:t>（小写）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6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6" w:type="dxa"/>
            <w:vAlign w:val="top"/>
          </w:tcPr>
          <w:p>
            <w:pPr>
              <w:pStyle w:val="5"/>
              <w:spacing w:before="205" w:line="220" w:lineRule="auto"/>
              <w:ind w:left="125"/>
            </w:pPr>
            <w:r>
              <w:rPr>
                <w:spacing w:val="-6"/>
              </w:rPr>
              <w:t>（大写）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677" w:type="dxa"/>
            <w:vAlign w:val="top"/>
          </w:tcPr>
          <w:p>
            <w:pPr>
              <w:pStyle w:val="5"/>
              <w:spacing w:before="189" w:line="321" w:lineRule="exact"/>
              <w:ind w:left="219"/>
            </w:pPr>
            <w:r>
              <w:rPr>
                <w:spacing w:val="-1"/>
                <w:position w:val="1"/>
              </w:rPr>
              <w:t>协议交收价（元</w:t>
            </w:r>
            <w:r>
              <w:rPr>
                <w:rFonts w:ascii="Calibri" w:hAnsi="Calibri" w:eastAsia="Calibri" w:cs="Calibri"/>
                <w:spacing w:val="-1"/>
                <w:position w:val="1"/>
              </w:rPr>
              <w:t>/</w:t>
            </w:r>
            <w:r>
              <w:rPr>
                <w:spacing w:val="-1"/>
                <w:position w:val="1"/>
              </w:rPr>
              <w:t>批）</w:t>
            </w:r>
          </w:p>
        </w:tc>
        <w:tc>
          <w:tcPr>
            <w:tcW w:w="7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677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391"/>
            </w:pPr>
            <w:r>
              <w:rPr>
                <w:spacing w:val="-2"/>
              </w:rPr>
              <w:t>货款总金额（元）</w:t>
            </w:r>
          </w:p>
        </w:tc>
        <w:tc>
          <w:tcPr>
            <w:tcW w:w="7266" w:type="dxa"/>
            <w:vAlign w:val="top"/>
          </w:tcPr>
          <w:p>
            <w:pPr>
              <w:pStyle w:val="5"/>
              <w:spacing w:before="221" w:line="221" w:lineRule="auto"/>
              <w:ind w:left="125"/>
            </w:pPr>
            <w:r>
              <w:rPr>
                <w:spacing w:val="-6"/>
              </w:rPr>
              <w:t>（小写）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6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6" w:type="dxa"/>
            <w:vAlign w:val="top"/>
          </w:tcPr>
          <w:p>
            <w:pPr>
              <w:pStyle w:val="5"/>
              <w:spacing w:before="255" w:line="220" w:lineRule="auto"/>
              <w:ind w:left="125"/>
            </w:pPr>
            <w:r>
              <w:rPr>
                <w:spacing w:val="-6"/>
              </w:rPr>
              <w:t>（大写）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0" w:hRule="atLeast"/>
        </w:trPr>
        <w:tc>
          <w:tcPr>
            <w:tcW w:w="9943" w:type="dxa"/>
            <w:gridSpan w:val="2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22" w:lineRule="exact"/>
              <w:ind w:left="126"/>
            </w:pPr>
            <w:r>
              <w:rPr>
                <w:spacing w:val="-2"/>
                <w:position w:val="1"/>
              </w:rPr>
              <w:t>买方交易商签字</w:t>
            </w:r>
            <w:r>
              <w:rPr>
                <w:rFonts w:ascii="Calibri" w:hAnsi="Calibri" w:eastAsia="Calibri" w:cs="Calibri"/>
                <w:spacing w:val="-2"/>
                <w:position w:val="1"/>
              </w:rPr>
              <w:t>/</w:t>
            </w:r>
            <w:r>
              <w:rPr>
                <w:spacing w:val="-2"/>
                <w:position w:val="1"/>
              </w:rPr>
              <w:t>盖章：</w:t>
            </w: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48"/>
            </w:pPr>
            <w:r>
              <w:rPr>
                <w:spacing w:val="-9"/>
              </w:rPr>
              <w:t>申请日期：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9943" w:type="dxa"/>
            <w:gridSpan w:val="2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9" w:lineRule="auto"/>
              <w:ind w:left="11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备注：</w:t>
            </w:r>
          </w:p>
          <w:p>
            <w:pPr>
              <w:pStyle w:val="5"/>
              <w:spacing w:before="63" w:line="227" w:lineRule="auto"/>
              <w:ind w:left="12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（1）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自然人交易商附身份证复印件，企业交易商附法定代表人身份证复印件和营业执照复印</w:t>
            </w:r>
            <w:r>
              <w:rPr>
                <w:spacing w:val="7"/>
                <w:sz w:val="20"/>
                <w:szCs w:val="20"/>
              </w:rPr>
              <w:t>件。</w:t>
            </w:r>
          </w:p>
          <w:p>
            <w:pPr>
              <w:pStyle w:val="5"/>
              <w:spacing w:before="65" w:line="228" w:lineRule="auto"/>
              <w:ind w:left="12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（2）买卖双方须确认并遵守交易中心协议交收各项规定，协议交收申请得到批准后不可撤销。</w:t>
            </w:r>
          </w:p>
          <w:p>
            <w:pPr>
              <w:pStyle w:val="5"/>
              <w:spacing w:before="65" w:line="258" w:lineRule="auto"/>
              <w:ind w:left="116" w:right="107" w:firstLine="2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如交易商不通过交易中心进行交收结算，涉及质量、发票、货款交付等纠纷的，交易中心进行协调，但对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此不承担任何责任。</w:t>
            </w:r>
          </w:p>
        </w:tc>
      </w:tr>
    </w:tbl>
    <w:p>
      <w:pPr>
        <w:rPr>
          <w:rFonts w:ascii="Arial"/>
          <w:sz w:val="21"/>
        </w:rPr>
      </w:pPr>
    </w:p>
    <w:sectPr>
      <w:pgSz w:w="11850" w:h="16783"/>
      <w:pgMar w:top="1426" w:right="867" w:bottom="0" w:left="10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3ZGZlYzBmNzg1NzMzYzM2OGZiMmY3YzEzOTdiOTIifQ=="/>
  </w:docVars>
  <w:rsids>
    <w:rsidRoot w:val="00000000"/>
    <w:rsid w:val="27E656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2022-12-12T14:45:00Z</dcterms:created>
  <dc:creator>Administrator</dc:creator>
  <cp:lastModifiedBy>WPS_1664015807</cp:lastModifiedBy>
  <dcterms:modified xsi:type="dcterms:W3CDTF">2024-01-16T02:01:51Z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2024-01-16T09:22:35Z</vt:filetime>
  </property>
  <property fmtid="{D5CDD505-2E9C-101B-9397-08002B2CF9AE}" pid="4" name="KSOProductBuildVer">
    <vt:lpwstr>2052-12.1.0.16120</vt:lpwstr>
  </property>
  <property fmtid="{D5CDD505-2E9C-101B-9397-08002B2CF9AE}" pid="5" name="ICV">
    <vt:lpwstr>E5D21AED6DA34345A22D69D6BC37C95A_12</vt:lpwstr>
  </property>
</Properties>
</file>